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CSI Nihilent eGovernance Awards (CNeGA 2017)</w:t>
      </w:r>
    </w:p>
    <w:p w:rsidR="00000000" w:rsidDel="00000000" w:rsidP="00000000" w:rsidRDefault="00000000" w:rsidRPr="00000000">
      <w:pPr>
        <w:spacing w:after="0" w:line="240" w:lineRule="auto"/>
        <w:contextualSpacing w:val="0"/>
        <w:jc w:val="center"/>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Project Category’ Nomination Template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Please restrict to Ten (A4 size pages), excluding this page ]</w:t>
      </w:r>
    </w:p>
    <w:p w:rsidR="00000000" w:rsidDel="00000000" w:rsidP="00000000" w:rsidRDefault="00000000" w:rsidRPr="00000000">
      <w:pPr>
        <w:spacing w:after="0" w:line="240" w:lineRule="auto"/>
        <w:contextualSpacing w:val="0"/>
        <w:jc w:val="center"/>
        <w:rPr>
          <w:rFonts w:ascii="Arial" w:cs="Arial" w:eastAsia="Arial" w:hAnsi="Arial"/>
          <w:b w:val="1"/>
          <w:color w:val="000000"/>
          <w:sz w:val="28"/>
          <w:szCs w:val="28"/>
        </w:rPr>
      </w:pPr>
      <w:r w:rsidDel="00000000" w:rsidR="00000000" w:rsidRPr="00000000">
        <w:rPr>
          <w:rtl w:val="0"/>
        </w:rPr>
      </w:r>
    </w:p>
    <w:tbl>
      <w:tblPr>
        <w:tblStyle w:val="Table1"/>
        <w:tblW w:w="10000.0" w:type="dxa"/>
        <w:jc w:val="left"/>
        <w:tblInd w:w="104.0" w:type="dxa"/>
        <w:tblLayout w:type="fixed"/>
        <w:tblLook w:val="0000"/>
      </w:tblPr>
      <w:tblGrid>
        <w:gridCol w:w="556"/>
        <w:gridCol w:w="3528"/>
        <w:gridCol w:w="5916"/>
        <w:tblGridChange w:id="0">
          <w:tblGrid>
            <w:gridCol w:w="556"/>
            <w:gridCol w:w="3528"/>
            <w:gridCol w:w="5916"/>
          </w:tblGrid>
        </w:tblGridChange>
      </w:tblGrid>
      <w:tr>
        <w:tc>
          <w:tcPr>
            <w:gridSpan w:val="3"/>
            <w:tcBorders>
              <w:top w:color="000000" w:space="0" w:sz="4" w:val="single"/>
              <w:left w:color="000000" w:space="0" w:sz="4" w:val="single"/>
              <w:bottom w:color="000000" w:space="0" w:sz="4" w:val="single"/>
              <w:right w:color="000000" w:space="0" w:sz="4" w:val="single"/>
            </w:tcBorders>
            <w:shd w:fill="e9ebe7"/>
            <w:tcMar>
              <w:left w:w="114.0" w:type="dxa"/>
              <w:right w:w="114.0" w:type="dxa"/>
            </w:tcMar>
          </w:tcPr>
          <w:p w:rsidR="00000000" w:rsidDel="00000000" w:rsidP="00000000" w:rsidRDefault="00000000" w:rsidRPr="00000000">
            <w:pPr>
              <w:spacing w:after="0" w:line="240" w:lineRule="auto"/>
              <w:ind w:hanging="114"/>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Category of the Nomination</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Unicode MS" w:cs="Arial Unicode MS" w:eastAsia="Arial Unicode MS" w:hAnsi="Arial Unicode MS"/>
                <w:i w:val="1"/>
                <w:color w:val="000000"/>
                <w:sz w:val="20"/>
                <w:szCs w:val="20"/>
                <w:rtl w:val="0"/>
              </w:rPr>
              <w:t xml:space="preserve">Please select (√) one of the boxes below to indicate category of the project for which the nomination is being submitted. Please tick only one box, below.</w:t>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eGovernance Project of Central Government Ministries / Departments / Autonomous Institutions / Commissions / PSUs</w:t>
            </w:r>
          </w:p>
          <w:p w:rsidR="00000000" w:rsidDel="00000000" w:rsidP="00000000" w:rsidRDefault="00000000" w:rsidRPr="00000000">
            <w:pP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eGovernance Project of State Government Ministries/Department/ Autonomous Institutions of State Government or UTs</w:t>
            </w:r>
          </w:p>
          <w:p w:rsidR="00000000" w:rsidDel="00000000" w:rsidP="00000000" w:rsidRDefault="00000000" w:rsidRPr="00000000">
            <w:pP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eGovernance Project by Local Government Units - Districts / ULBs (City Corporations)</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1e5"/>
            <w:tcMar>
              <w:left w:w="114.0" w:type="dxa"/>
              <w:right w:w="114.0" w:type="dxa"/>
            </w:tcMar>
          </w:tcPr>
          <w:p w:rsidR="00000000" w:rsidDel="00000000" w:rsidP="00000000" w:rsidRDefault="00000000" w:rsidRPr="00000000">
            <w:pPr>
              <w:spacing w:after="0" w:line="240" w:lineRule="auto"/>
              <w:ind w:hanging="114"/>
              <w:contextualSpacing w:val="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spacing w:after="0" w:line="240" w:lineRule="auto"/>
              <w:ind w:hanging="114"/>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1: Nominating Authority &amp; Contact Official Details</w:t>
            </w:r>
          </w:p>
          <w:p w:rsidR="00000000" w:rsidDel="00000000" w:rsidP="00000000" w:rsidRDefault="00000000" w:rsidRPr="00000000">
            <w:pPr>
              <w:spacing w:after="0" w:line="240" w:lineRule="auto"/>
              <w:ind w:hanging="114"/>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b w:val="1"/>
                <w:color w:val="000000"/>
                <w:rtl w:val="0"/>
              </w:rPr>
              <w:t xml:space="preserve">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i w:val="1"/>
                <w:color w:val="000000"/>
                <w:sz w:val="24"/>
                <w:szCs w:val="24"/>
                <w:rtl w:val="0"/>
              </w:rPr>
              <w:t xml:space="preserve">Please furnish the name, designation, email and Phone contacts of the </w:t>
            </w:r>
            <w:r w:rsidDel="00000000" w:rsidR="00000000" w:rsidRPr="00000000">
              <w:rPr>
                <w:rFonts w:ascii="Arial" w:cs="Arial" w:eastAsia="Arial" w:hAnsi="Arial"/>
                <w:b w:val="1"/>
                <w:i w:val="1"/>
                <w:color w:val="000000"/>
                <w:sz w:val="20"/>
                <w:szCs w:val="20"/>
                <w:rtl w:val="0"/>
              </w:rPr>
              <w:t xml:space="preserve">NOMINATING AUTHORITY </w:t>
            </w:r>
            <w:r w:rsidDel="00000000" w:rsidR="00000000" w:rsidRPr="00000000">
              <w:rPr>
                <w:rFonts w:ascii="Arial" w:cs="Arial" w:eastAsia="Arial" w:hAnsi="Arial"/>
                <w:i w:val="1"/>
                <w:color w:val="000000"/>
                <w:sz w:val="24"/>
                <w:szCs w:val="24"/>
                <w:rtl w:val="0"/>
              </w:rPr>
              <w:t xml:space="preserve">on whose behalf this Nomination is being submitted</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Name of the Official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rPr>
          <w:trHeight w:val="700" w:hRule="atLeast"/>
        </w:trP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Name of the Organization / Department / 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Postal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Are you authorised to nominate the Project? (Y/N)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Office 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Office Fax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e-mail Id (s)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ind w:left="31" w:firstLine="0"/>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Mobile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b w:val="1"/>
                <w:color w:val="000000"/>
                <w:rtl w:val="0"/>
              </w:rPr>
              <w:t xml:space="preserve">1.2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i w:val="1"/>
                <w:color w:val="000000"/>
                <w:sz w:val="24"/>
                <w:szCs w:val="24"/>
                <w:rtl w:val="0"/>
              </w:rPr>
              <w:t xml:space="preserve">Please furnish the name, designation, email and Phone Contacts of the official who will be the</w:t>
            </w:r>
            <w:r w:rsidDel="00000000" w:rsidR="00000000" w:rsidRPr="00000000">
              <w:rPr>
                <w:rFonts w:ascii="Arial" w:cs="Arial" w:eastAsia="Arial" w:hAnsi="Arial"/>
                <w:b w:val="1"/>
                <w:i w:val="1"/>
                <w:color w:val="000000"/>
                <w:sz w:val="24"/>
                <w:szCs w:val="24"/>
                <w:rtl w:val="0"/>
              </w:rPr>
              <w:t xml:space="preserve"> contact person</w:t>
            </w:r>
            <w:r w:rsidDel="00000000" w:rsidR="00000000" w:rsidRPr="00000000">
              <w:rPr>
                <w:rFonts w:ascii="Arial" w:cs="Arial" w:eastAsia="Arial" w:hAnsi="Arial"/>
                <w:i w:val="1"/>
                <w:color w:val="000000"/>
                <w:sz w:val="24"/>
                <w:szCs w:val="24"/>
                <w:rtl w:val="0"/>
              </w:rPr>
              <w:t xml:space="preserve"> for the nomination  </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Name of the Official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Designation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Rule="auto"/>
              <w:contextualSpacing w:val="0"/>
              <w:rPr>
                <w:rFonts w:ascii="Arial" w:cs="Arial" w:eastAsia="Arial" w:hAnsi="Arial"/>
              </w:rPr>
            </w:pPr>
            <w:r w:rsidDel="00000000" w:rsidR="00000000" w:rsidRPr="00000000">
              <w:rPr>
                <w:rFonts w:ascii="Arial" w:cs="Arial" w:eastAsia="Arial" w:hAnsi="Arial"/>
                <w:color w:val="000000"/>
                <w:sz w:val="20"/>
                <w:szCs w:val="20"/>
                <w:rtl w:val="0"/>
              </w:rPr>
              <w:t xml:space="preserve">Name of the Organization / Department / Institution / Office / Establishment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Postal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Office 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Office Fax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Mobile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720" w:firstLine="0"/>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sz w:val="20"/>
                <w:szCs w:val="20"/>
                <w:rtl w:val="0"/>
              </w:rPr>
              <w:t xml:space="preserve">e-mail Id (s)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
        <w:tblW w:w="9460.0" w:type="dxa"/>
        <w:jc w:val="left"/>
        <w:tblInd w:w="104.0" w:type="dxa"/>
        <w:tblLayout w:type="fixed"/>
        <w:tblLook w:val="0000"/>
      </w:tblPr>
      <w:tblGrid>
        <w:gridCol w:w="673"/>
        <w:gridCol w:w="5061"/>
        <w:gridCol w:w="3726"/>
        <w:tblGridChange w:id="0">
          <w:tblGrid>
            <w:gridCol w:w="673"/>
            <w:gridCol w:w="5061"/>
            <w:gridCol w:w="3726"/>
          </w:tblGrid>
        </w:tblGridChange>
      </w:tblGrid>
      <w:tr>
        <w:tc>
          <w:tcPr>
            <w:gridSpan w:val="3"/>
            <w:tcBorders>
              <w:top w:color="000000" w:space="0" w:sz="4" w:val="single"/>
              <w:left w:color="000000" w:space="0" w:sz="4" w:val="single"/>
              <w:bottom w:color="000000" w:space="0" w:sz="4" w:val="single"/>
              <w:right w:color="000000" w:space="0" w:sz="4" w:val="single"/>
            </w:tcBorders>
            <w:shd w:fill="f2f1e5"/>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2: Project Title and Overview</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2.1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Project Title </w:t>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note this Title will be used for future reference. Also ensure the correctness of the title as it may be used for display on the Award Memento and Certificate, if nomination gets shortlisted at the final stage.]</w:t>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Project Overview</w:t>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[This section should give firstly an Overview of the Project in terms of Objectives, Scope - functional and geographical, intended benefits, delivery channels, and present status. Secondly, nominee is requested to present 2-3 key reasons for nomination of this eGovernance project]</w:t>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0"/>
                <w:szCs w:val="20"/>
                <w:rtl w:val="0"/>
              </w:rPr>
              <w:t xml:space="preserve">[Kindly limit to 300 words approx. ONE A4 page.]</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f2f1e5"/>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3: Project Information</w:t>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ind w:left="568" w:hanging="568"/>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3.1</w:t>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information on </w:t>
            </w:r>
            <w:r w:rsidDel="00000000" w:rsidR="00000000" w:rsidRPr="00000000">
              <w:rPr>
                <w:rFonts w:ascii="Arial" w:cs="Arial" w:eastAsia="Arial" w:hAnsi="Arial"/>
                <w:b w:val="1"/>
                <w:color w:val="000000"/>
                <w:sz w:val="24"/>
                <w:szCs w:val="24"/>
                <w:rtl w:val="0"/>
              </w:rPr>
              <w:t xml:space="preserve">Project Start date </w:t>
            </w:r>
            <w:r w:rsidDel="00000000" w:rsidR="00000000" w:rsidRPr="00000000">
              <w:rPr>
                <w:rFonts w:ascii="Arial" w:cs="Arial" w:eastAsia="Arial" w:hAnsi="Arial"/>
                <w:color w:val="000000"/>
                <w:sz w:val="24"/>
                <w:szCs w:val="24"/>
                <w:rtl w:val="0"/>
              </w:rPr>
              <w:t xml:space="preserve">(Month and Year) of formal deployment. Minimum 6 complete months / 180 days should have been under implementation prior to 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July 2017</w:t>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Significant component in the Project e.g.</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G2C, G2B, G2G / G2E) and Others (Please specify)</w:t>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Project URL if any please mention. If access is controlled, please provide details on way to navigate for site review</w:t>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Extent and nature of Aadhaar linkage / use</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Nature and extent of Mobile Governance within the project for managing the services.</w:t>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Extent of Interface / Integration with any other Departmental - State/Central systems to export/import data or for cross validation</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who is tasked with the following: Maintenance of SW/HW/NW, System Administration, day-to-day Operations? Kindly respond item wise Outsourced or Internal?</w:t>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State the SW environment of the project deployed including Third party tools (HW, SW, MiddleWare), packages-integrated / deployed including name of Database e.g. Oracle, DB2, Microsoft SQL etc.</w:t>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Status of Cyber Security in place, if relevant and provide how the security requirement is getting addressed</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rtl w:val="0"/>
              </w:rPr>
              <w:t xml:space="preserve">3.10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Compliance of the Technology adopted with e-Government standards notified / recommended by the GOI [Please refer to </w:t>
            </w:r>
            <w:hyperlink r:id="rId5">
              <w:r w:rsidDel="00000000" w:rsidR="00000000" w:rsidRPr="00000000">
                <w:rPr>
                  <w:rFonts w:ascii="Arial" w:cs="Arial" w:eastAsia="Arial" w:hAnsi="Arial"/>
                  <w:color w:val="0000ff"/>
                  <w:sz w:val="24"/>
                  <w:szCs w:val="24"/>
                  <w:u w:val="single"/>
                  <w:rtl w:val="0"/>
                </w:rPr>
                <w:t xml:space="preserve">https://egovstandards.gov.in/</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ind w:left="568" w:hanging="568"/>
              <w:contextualSpacing w:val="0"/>
              <w:jc w:val="center"/>
              <w:rPr>
                <w:rFonts w:ascii="Arial" w:cs="Arial" w:eastAsia="Arial" w:hAnsi="Arial"/>
              </w:rPr>
            </w:pPr>
            <w:r w:rsidDel="00000000" w:rsidR="00000000" w:rsidRPr="00000000">
              <w:rPr>
                <w:rFonts w:ascii="Arial" w:cs="Arial" w:eastAsia="Arial" w:hAnsi="Arial"/>
                <w:b w:val="1"/>
                <w:color w:val="000000"/>
                <w:rtl w:val="0"/>
              </w:rPr>
              <w:t xml:space="preserve">3.11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Strategy in place for Disaster Recovery and service continuity</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tbl>
      <w:tblPr>
        <w:tblStyle w:val="Table3"/>
        <w:tblW w:w="9484.0" w:type="dxa"/>
        <w:jc w:val="left"/>
        <w:tblInd w:w="104.0" w:type="dxa"/>
        <w:tblLayout w:type="fixed"/>
        <w:tblLook w:val="0000"/>
      </w:tblPr>
      <w:tblGrid>
        <w:gridCol w:w="694"/>
        <w:gridCol w:w="2786"/>
        <w:gridCol w:w="1807"/>
        <w:gridCol w:w="2060"/>
        <w:gridCol w:w="2137"/>
        <w:tblGridChange w:id="0">
          <w:tblGrid>
            <w:gridCol w:w="694"/>
            <w:gridCol w:w="2786"/>
            <w:gridCol w:w="1807"/>
            <w:gridCol w:w="2060"/>
            <w:gridCol w:w="2137"/>
          </w:tblGrid>
        </w:tblGridChange>
      </w:tblGrid>
      <w:tr>
        <w:tc>
          <w:tcPr>
            <w:gridSpan w:val="5"/>
            <w:tcBorders>
              <w:top w:color="000000" w:space="0" w:sz="4" w:val="single"/>
              <w:left w:color="000000" w:space="0" w:sz="4" w:val="single"/>
              <w:bottom w:color="000000" w:space="0" w:sz="4" w:val="single"/>
              <w:right w:color="000000" w:space="0" w:sz="4" w:val="single"/>
            </w:tcBorders>
            <w:shd w:fill="f2f1e5"/>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4: Results Indicator – Information</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[The Result Indicators are primarily the outcome and the key achievements of the project. While responding please ensure the performance presented is against plan and, to the extent possible, provide quantitative data as against qualitative statements.]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4.1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 e-Services and Volumes</w:t>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[Provide information on at least </w:t>
            </w:r>
            <w:r w:rsidDel="00000000" w:rsidR="00000000" w:rsidRPr="00000000">
              <w:rPr>
                <w:rFonts w:ascii="Arial" w:cs="Arial" w:eastAsia="Arial" w:hAnsi="Arial"/>
                <w:b w:val="1"/>
                <w:i w:val="1"/>
                <w:color w:val="000000"/>
                <w:sz w:val="24"/>
                <w:szCs w:val="24"/>
                <w:rtl w:val="0"/>
              </w:rPr>
              <w:t xml:space="preserve">four types </w:t>
            </w:r>
            <w:r w:rsidDel="00000000" w:rsidR="00000000" w:rsidRPr="00000000">
              <w:rPr>
                <w:rFonts w:ascii="Arial" w:cs="Arial" w:eastAsia="Arial" w:hAnsi="Arial"/>
                <w:i w:val="1"/>
                <w:color w:val="000000"/>
                <w:sz w:val="24"/>
                <w:szCs w:val="24"/>
                <w:rtl w:val="0"/>
              </w:rPr>
              <w:t xml:space="preserve">of key services with year-wise transaction volumes. Kindly provide data for each type of service as under]</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 of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e-Service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Vol. of services year-wise (No’s)</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2014-15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2015-16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2016-17</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4"/>
        <w:tblW w:w="9484.0" w:type="dxa"/>
        <w:jc w:val="left"/>
        <w:tblInd w:w="104.0" w:type="dxa"/>
        <w:tblLayout w:type="fixed"/>
        <w:tblLook w:val="0000"/>
      </w:tblPr>
      <w:tblGrid>
        <w:gridCol w:w="694"/>
        <w:gridCol w:w="2786"/>
        <w:gridCol w:w="952"/>
        <w:gridCol w:w="855"/>
        <w:gridCol w:w="1496"/>
        <w:gridCol w:w="1204"/>
        <w:gridCol w:w="1497"/>
        <w:tblGridChange w:id="0">
          <w:tblGrid>
            <w:gridCol w:w="694"/>
            <w:gridCol w:w="2786"/>
            <w:gridCol w:w="952"/>
            <w:gridCol w:w="855"/>
            <w:gridCol w:w="1496"/>
            <w:gridCol w:w="1204"/>
            <w:gridCol w:w="1497"/>
          </w:tblGrid>
        </w:tblGridChange>
      </w:tblGrid>
      <w:tr>
        <w:tc>
          <w:tcPr>
            <w:gridSpan w:val="7"/>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b w:val="1"/>
                <w:color w:val="000000"/>
                <w:sz w:val="24"/>
                <w:szCs w:val="24"/>
                <w:rtl w:val="0"/>
              </w:rPr>
              <w:t xml:space="preserve">b. e-Services of 2016-17 through various delivery channels (% of volume)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color w:val="000000"/>
                <w:sz w:val="24"/>
                <w:szCs w:val="24"/>
                <w:rtl w:val="0"/>
              </w:rPr>
              <w:t xml:space="preserve">On line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color w:val="000000"/>
                <w:sz w:val="24"/>
                <w:szCs w:val="24"/>
                <w:rtl w:val="0"/>
              </w:rPr>
              <w:t xml:space="preserve">CSCs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color w:val="000000"/>
                <w:sz w:val="24"/>
                <w:szCs w:val="24"/>
                <w:rtl w:val="0"/>
              </w:rPr>
              <w:t xml:space="preserve">Department Counters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color w:val="000000"/>
                <w:sz w:val="24"/>
                <w:szCs w:val="24"/>
                <w:rtl w:val="0"/>
              </w:rPr>
              <w:t xml:space="preserve">Mobile Gateway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color w:val="000000"/>
                <w:rtl w:val="0"/>
              </w:rPr>
              <w:t xml:space="preserve">Others including any Social media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5"/>
        <w:tblW w:w="9484.0" w:type="dxa"/>
        <w:jc w:val="left"/>
        <w:tblInd w:w="104.0" w:type="dxa"/>
        <w:tblLayout w:type="fixed"/>
        <w:tblLook w:val="0000"/>
      </w:tblPr>
      <w:tblGrid>
        <w:gridCol w:w="694"/>
        <w:gridCol w:w="8790"/>
        <w:tblGridChange w:id="0">
          <w:tblGrid>
            <w:gridCol w:w="694"/>
            <w:gridCol w:w="8790"/>
          </w:tblGrid>
        </w:tblGridChange>
      </w:tblGrid>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Description of e-Services</w:t>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i w:val="1"/>
                <w:rtl w:val="0"/>
              </w:rPr>
              <w:t xml:space="preserve">Please describe each of the above service that is delivered along with benefits accrued to individual stakeholders. Describe the Service [“Government”, “Citizen / Business / Government / Employees / Students” etc] that are currently being delivered using ICT and the benefit providing to the stakeholders. Nominee is requested to present at least three benefits post such introduction as quantifiable numbers. </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Implementation</w:t>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[Briefly describe </w:t>
            </w:r>
            <w:r w:rsidDel="00000000" w:rsidR="00000000" w:rsidRPr="00000000">
              <w:rPr>
                <w:rFonts w:ascii="Arial" w:cs="Arial" w:eastAsia="Arial" w:hAnsi="Arial"/>
                <w:b w:val="1"/>
                <w:i w:val="1"/>
                <w:color w:val="000000"/>
                <w:sz w:val="20"/>
                <w:szCs w:val="20"/>
                <w:rtl w:val="0"/>
              </w:rPr>
              <w:t xml:space="preserve">implementation</w:t>
            </w:r>
            <w:r w:rsidDel="00000000" w:rsidR="00000000" w:rsidRPr="00000000">
              <w:rPr>
                <w:rFonts w:ascii="Arial" w:cs="Arial" w:eastAsia="Arial" w:hAnsi="Arial"/>
                <w:i w:val="1"/>
                <w:color w:val="000000"/>
                <w:sz w:val="20"/>
                <w:szCs w:val="20"/>
                <w:rtl w:val="0"/>
              </w:rPr>
              <w:t xml:space="preserve"> in terms of services (Transactions/Information) getting delivered with specific reference to new features / services that got added during last one year.]</w:t>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 Implementation Coverage as on today</w:t>
            </w:r>
          </w:p>
          <w:p w:rsidR="00000000" w:rsidDel="00000000" w:rsidP="00000000" w:rsidRDefault="00000000" w:rsidRPr="00000000">
            <w:pPr>
              <w:spacing w:after="0" w:line="240" w:lineRule="auto"/>
              <w:contextualSpacing w:val="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[geographical areas / category of stakeholders covered during the implementation period]</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 New Services / Enhancements</w:t>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[Description of the new services / scope enhancements planned, delivered through ICT and other interventions during the year preceding the date of submission along with reasons for implementing the same.]</w:t>
            </w:r>
          </w:p>
          <w:p w:rsidR="00000000" w:rsidDel="00000000" w:rsidP="00000000" w:rsidRDefault="00000000" w:rsidRPr="00000000">
            <w:pPr>
              <w:spacing w:after="0" w:line="240" w:lineRule="auto"/>
              <w:ind w:left="720"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ind w:left="417" w:firstLine="0"/>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tbl>
      <w:tblPr>
        <w:tblStyle w:val="Table6"/>
        <w:tblW w:w="9484.0" w:type="dxa"/>
        <w:jc w:val="left"/>
        <w:tblInd w:w="104.0" w:type="dxa"/>
        <w:tblLayout w:type="fixed"/>
        <w:tblLook w:val="0000"/>
      </w:tblPr>
      <w:tblGrid>
        <w:gridCol w:w="701"/>
        <w:gridCol w:w="8783"/>
        <w:tblGridChange w:id="0">
          <w:tblGrid>
            <w:gridCol w:w="701"/>
            <w:gridCol w:w="8783"/>
          </w:tblGrid>
        </w:tblGridChange>
      </w:tblGrid>
      <w:tr>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5: Enablers</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The Enabler Indicators are primarily the processes that are implemented to achieve the above indicated results. Nominations should address the required information as per attributes below and if desired important additional information may also be provided in brief. Enablers may include viz., Government Process Re-engineering, Capacity Building, Change Management in terms of Leadership Support, Technology including Social Media, Project Planning and Management including Knowledge Transfer etc.</w:t>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For each of the ‘Enabler’, please elaborate on the following: approach for institutionalizing the enablers, managing the process, lessons learnt in the process, best practices adopted from elsewhere / within, Challenges faced and sustenance plan for continuity.</w:t>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0"/>
                <w:szCs w:val="20"/>
                <w:rtl w:val="0"/>
              </w:rPr>
              <w:t xml:space="preserve">Nominee is requested to present key enablers as applicable in not more than 10 lines for each enabler.</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Enabler title and response</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Enabler title and response</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Enabler title and response</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tbl>
      <w:tblPr>
        <w:tblStyle w:val="Table7"/>
        <w:tblW w:w="9484.0" w:type="dxa"/>
        <w:jc w:val="left"/>
        <w:tblInd w:w="104.0" w:type="dxa"/>
        <w:tblLayout w:type="fixed"/>
        <w:tblLook w:val="0000"/>
      </w:tblPr>
      <w:tblGrid>
        <w:gridCol w:w="666"/>
        <w:gridCol w:w="8818"/>
        <w:tblGridChange w:id="0">
          <w:tblGrid>
            <w:gridCol w:w="666"/>
            <w:gridCol w:w="8818"/>
          </w:tblGrid>
        </w:tblGridChange>
      </w:tblGrid>
      <w:tr>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6: Value Indicators</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sz w:val="20"/>
                <w:szCs w:val="20"/>
              </w:rPr>
            </w:pPr>
            <w:r w:rsidDel="00000000" w:rsidR="00000000" w:rsidRPr="00000000">
              <w:rPr>
                <w:rFonts w:ascii="Arial" w:cs="Arial" w:eastAsia="Arial" w:hAnsi="Arial"/>
                <w:i w:val="1"/>
                <w:color w:val="000000"/>
                <w:sz w:val="20"/>
                <w:szCs w:val="20"/>
                <w:rtl w:val="0"/>
              </w:rPr>
              <w:t xml:space="preserve">[The Value Indicators are high level goals and objectives which are used as guiding philosophies for defining visionary scenarios within the e-Governance projects.]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Learnings for sharing</w:t>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[Every project throws up challenges and opportunities for the team involved in conceptualizing, planning and executing / maintaining / supporting the project. Nominee is requested to share the key learnings from these aspects including any innovative / disruptive technologies, process changes that have been used. Such information, if shared can benefit other e-Governance practioners in their project life cycle journey</w:t>
            </w: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Digital Empowerment</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[Financial Inclusion, Language, demographic and cultural differences may result in certain types of stakeholders not getting fully benefitted from e-Governance initiatives.  Please describe the specific steps taken to address these indicators.]</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Green e-Governance</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[Green e-Governance is about application of Green computing practices to the domain of e-Governance. It involves adoption of environmentally friendly practices with respect to creation, use, and disposal of ICT gadgets / infrastructure. There are several dimensions to green e-Governance and prominent among these relate to disposal of e-Waste. Describe the specific steps taken and other Green Governance initiatives.]</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govstandards.gov.in/" TargetMode="External"/></Relationships>
</file>